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A9" w:rsidRDefault="008F75A9" w:rsidP="008F75A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SEYAHAT ACENTANLARINI</w:t>
      </w:r>
    </w:p>
    <w:p w:rsidR="008F75A9" w:rsidRDefault="008F75A9" w:rsidP="008F75A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75A9">
        <w:rPr>
          <w:rFonts w:ascii="Times New Roman" w:eastAsia="Times New Roman" w:hAnsi="Times New Roman" w:cs="Times New Roman"/>
          <w:sz w:val="24"/>
          <w:szCs w:val="24"/>
          <w:lang w:eastAsia="tr-TR"/>
        </w:rPr>
        <w:t>TÜRKİYE TURİZM TANITIM VE GELİŞTİRME AJANSI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YÖNETİM KURULUNDA TEMSİL EDECEK ÜYE SEÇİMİ</w:t>
      </w:r>
    </w:p>
    <w:p w:rsidR="008F75A9" w:rsidRDefault="008F75A9" w:rsidP="008F7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F75A9" w:rsidRDefault="008F75A9" w:rsidP="008F7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F75A9" w:rsidRPr="008F75A9" w:rsidRDefault="008F75A9" w:rsidP="008F7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75A9">
        <w:rPr>
          <w:rFonts w:ascii="Times New Roman" w:eastAsia="Times New Roman" w:hAnsi="Times New Roman" w:cs="Times New Roman"/>
          <w:sz w:val="24"/>
          <w:szCs w:val="24"/>
          <w:lang w:eastAsia="tr-TR"/>
        </w:rPr>
        <w:t>7183 sayılı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75A9"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 Turizm Tanıtım ve Geliştirme Ajansı Hakkında Kanunun 3 üncü maddesinin üçüncü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75A9">
        <w:rPr>
          <w:rFonts w:ascii="Times New Roman" w:eastAsia="Times New Roman" w:hAnsi="Times New Roman" w:cs="Times New Roman"/>
          <w:sz w:val="24"/>
          <w:szCs w:val="24"/>
          <w:lang w:eastAsia="tr-TR"/>
        </w:rPr>
        <w:t>fıkrasında "Ajansın karar organı olan Yönetim Kurulunda seyahat acentası işletme belgesi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75A9">
        <w:rPr>
          <w:rFonts w:ascii="Times New Roman" w:eastAsia="Times New Roman" w:hAnsi="Times New Roman" w:cs="Times New Roman"/>
          <w:sz w:val="24"/>
          <w:szCs w:val="24"/>
          <w:lang w:eastAsia="tr-TR"/>
        </w:rPr>
        <w:t>sahiplerinin ilgili mevzuatı uyarınca kendi aralarında yapacakları seçimle belirlenecek bir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kişi” ile temsil edilecekleri belirtilmiştir.</w:t>
      </w:r>
    </w:p>
    <w:p w:rsidR="008F75A9" w:rsidRDefault="008F75A9" w:rsidP="008F7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Ayrıca, </w:t>
      </w:r>
      <w:r w:rsidRPr="008F75A9">
        <w:rPr>
          <w:rFonts w:ascii="Times New Roman" w:eastAsia="Times New Roman" w:hAnsi="Times New Roman" w:cs="Times New Roman"/>
          <w:sz w:val="24"/>
          <w:szCs w:val="24"/>
          <w:lang w:eastAsia="tr-TR"/>
        </w:rPr>
        <w:t>26 Ekim 2019 tarihli ve 30930 sayılı Resmi Gazetede yayımlanan Türkiye Turizm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75A9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 ve Geliştirme Ajansının Teşkilatı ve Çalışma Esasları Hakkında Yönetmeliğin</w:t>
      </w:r>
      <w:r w:rsidR="004C6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75A9">
        <w:rPr>
          <w:rFonts w:ascii="Times New Roman" w:eastAsia="Times New Roman" w:hAnsi="Times New Roman" w:cs="Times New Roman"/>
          <w:sz w:val="24"/>
          <w:szCs w:val="24"/>
          <w:lang w:eastAsia="tr-TR"/>
        </w:rPr>
        <w:t>"Seyahat acentalarının temsili"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75A9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başlıklı 16 ncı maddesinin birinci fıkrasında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75A9">
        <w:rPr>
          <w:rFonts w:ascii="Times New Roman" w:eastAsia="Times New Roman" w:hAnsi="Times New Roman" w:cs="Times New Roman"/>
          <w:sz w:val="24"/>
          <w:szCs w:val="24"/>
          <w:lang w:eastAsia="tr-TR"/>
        </w:rPr>
        <w:t>"Seyahat acentası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75A9">
        <w:rPr>
          <w:rFonts w:ascii="Times New Roman" w:eastAsia="Times New Roman" w:hAnsi="Times New Roman" w:cs="Times New Roman"/>
          <w:sz w:val="24"/>
          <w:szCs w:val="24"/>
          <w:lang w:eastAsia="tr-TR"/>
        </w:rPr>
        <w:t>işletme belgesi sahiplerinin kendi aralarından ilgili mevzuatı uyarınca seçimle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75A9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belirleyecekleri üyenin seçimi işlemleri, mevzuatında belirlenen sürede ve başkanlık seçimiyle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75A9">
        <w:rPr>
          <w:rFonts w:ascii="Times New Roman" w:eastAsia="Times New Roman" w:hAnsi="Times New Roman" w:cs="Times New Roman"/>
          <w:sz w:val="24"/>
          <w:szCs w:val="24"/>
          <w:lang w:eastAsia="tr-TR"/>
        </w:rPr>
        <w:t>eşzamanlı olarak yapılır"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75A9">
        <w:rPr>
          <w:rFonts w:ascii="Times New Roman" w:eastAsia="Times New Roman" w:hAnsi="Times New Roman" w:cs="Times New Roman"/>
          <w:sz w:val="24"/>
          <w:szCs w:val="24"/>
          <w:lang w:eastAsia="tr-TR"/>
        </w:rPr>
        <w:t>hük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mü</w:t>
      </w:r>
      <w:r w:rsidRPr="008F75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almaktadır.</w:t>
      </w:r>
    </w:p>
    <w:p w:rsidR="008F75A9" w:rsidRDefault="008F75A9" w:rsidP="008F7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Türkiye Seyahat Acentaları Birliğinin 24. Olağan </w:t>
      </w:r>
      <w:r w:rsidR="000A6B67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Kurul ilk toplantısı 25-26 Kasım 2019 tarihlerinde, bu toplantıda çoğunluk sağlanamadığı takdirde ikinci toplantı çoğunluk aranmaksızın 30 Kasım 2019 Cumartesi günü İstanbul Ko</w:t>
      </w:r>
      <w:r w:rsidR="004C6B94">
        <w:rPr>
          <w:rFonts w:ascii="Times New Roman" w:eastAsia="Times New Roman" w:hAnsi="Times New Roman" w:cs="Times New Roman"/>
          <w:sz w:val="24"/>
          <w:szCs w:val="24"/>
          <w:lang w:eastAsia="tr-TR"/>
        </w:rPr>
        <w:t>ngre Merkezi (ICC) Harbiye Odito</w:t>
      </w:r>
      <w:r w:rsidR="000A6B67">
        <w:rPr>
          <w:rFonts w:ascii="Times New Roman" w:eastAsia="Times New Roman" w:hAnsi="Times New Roman" w:cs="Times New Roman"/>
          <w:sz w:val="24"/>
          <w:szCs w:val="24"/>
          <w:lang w:eastAsia="tr-TR"/>
        </w:rPr>
        <w:t>ryumu</w:t>
      </w:r>
      <w:r w:rsidR="004C6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Şişli/İSTANBUL adresinde, seçimler ise 1 Aralık 2019 Pazar günü İstanbul Lütfi Kırdar Uluslararası Kongre ve Sergi Sarayı Rumeli Salonu Harbiye/İSTANBUL adresinde yapılacaktır.</w:t>
      </w:r>
    </w:p>
    <w:p w:rsidR="004C6B94" w:rsidRPr="004C6B94" w:rsidRDefault="004C6B94" w:rsidP="004C6B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Türkiye Seyahat Acentaları Birliğinin </w:t>
      </w:r>
      <w:r w:rsidRPr="004C6B94">
        <w:rPr>
          <w:rFonts w:ascii="Times New Roman" w:eastAsia="Times New Roman" w:hAnsi="Times New Roman" w:cs="Times New Roman"/>
          <w:sz w:val="24"/>
          <w:szCs w:val="24"/>
          <w:lang w:eastAsia="tr-TR"/>
        </w:rPr>
        <w:t>24. Olağan Genel Kurulunda Yönetim, Denetim ve Disiplin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C6B94">
        <w:rPr>
          <w:rFonts w:ascii="Times New Roman" w:eastAsia="Times New Roman" w:hAnsi="Times New Roman" w:cs="Times New Roman"/>
          <w:sz w:val="24"/>
          <w:szCs w:val="24"/>
          <w:lang w:eastAsia="tr-TR"/>
        </w:rPr>
        <w:t>Kurulu üyelerinin belirleneceği seçim gününde; 7183 sayılı Kanun gereğince Türkiye Turizm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C6B94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 ve Geliştirme Ajansı Yönetim Kurulunda seyahat acentalarını temsil edecek üye seçiminin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yapılacağı hususu kamuoyunun bilgisine sunulur.</w:t>
      </w:r>
    </w:p>
    <w:p w:rsidR="004C6B94" w:rsidRDefault="004C6B94" w:rsidP="008F7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6B94" w:rsidRDefault="004C6B94" w:rsidP="008F7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6B67" w:rsidRDefault="000A6B67" w:rsidP="008F7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6B67" w:rsidRPr="008F75A9" w:rsidRDefault="000A6B67" w:rsidP="008F7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F75A9" w:rsidRDefault="008F75A9"/>
    <w:sectPr w:rsidR="008F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A9"/>
    <w:rsid w:val="000A6B67"/>
    <w:rsid w:val="00183D56"/>
    <w:rsid w:val="004C6B94"/>
    <w:rsid w:val="008F75A9"/>
    <w:rsid w:val="00BE1220"/>
    <w:rsid w:val="00F0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Ertuğrul YILMAZ</dc:creator>
  <cp:lastModifiedBy>Ayça YUSUFOĞLU KÖROĞLU</cp:lastModifiedBy>
  <cp:revision>2</cp:revision>
  <dcterms:created xsi:type="dcterms:W3CDTF">2019-11-11T08:25:00Z</dcterms:created>
  <dcterms:modified xsi:type="dcterms:W3CDTF">2019-11-11T08:25:00Z</dcterms:modified>
</cp:coreProperties>
</file>